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4C7455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8D6796" w:rsidRDefault="00795A41" w:rsidP="002768C9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8D6796">
        <w:rPr>
          <w:rFonts w:ascii="Arial" w:hAnsi="Arial" w:cs="Arial"/>
        </w:rPr>
        <w:t xml:space="preserve"> İl </w:t>
      </w:r>
      <w:r w:rsidR="00FE0983">
        <w:rPr>
          <w:rFonts w:ascii="Arial" w:hAnsi="Arial" w:cs="Arial"/>
        </w:rPr>
        <w:t xml:space="preserve">Gıda </w:t>
      </w:r>
      <w:r w:rsidR="008D6796">
        <w:rPr>
          <w:rFonts w:ascii="Arial" w:hAnsi="Arial" w:cs="Arial"/>
        </w:rPr>
        <w:t>Tarım</w:t>
      </w:r>
      <w:r w:rsidR="00FE0983">
        <w:rPr>
          <w:rFonts w:ascii="Arial" w:hAnsi="Arial" w:cs="Arial"/>
        </w:rPr>
        <w:t xml:space="preserve"> ve Hayvancılık</w:t>
      </w:r>
      <w:r w:rsidR="008D6796">
        <w:rPr>
          <w:rFonts w:ascii="Arial" w:hAnsi="Arial" w:cs="Arial"/>
        </w:rPr>
        <w:t xml:space="preserve"> Müdürlüğü</w:t>
      </w:r>
      <w:r w:rsidR="008D6796" w:rsidRPr="00060FAD">
        <w:rPr>
          <w:rFonts w:ascii="Arial" w:hAnsi="Arial" w:cs="Arial"/>
        </w:rPr>
        <w:t xml:space="preserve"> üst yönetimi tarafından belirlenen amaç, ilke ve talimatlara uygun olarak;</w:t>
      </w:r>
      <w:r w:rsidR="009D02AB">
        <w:rPr>
          <w:rFonts w:ascii="Arial" w:hAnsi="Arial" w:cs="Arial"/>
        </w:rPr>
        <w:t xml:space="preserve"> </w:t>
      </w:r>
      <w:r w:rsidR="002768C9">
        <w:rPr>
          <w:rFonts w:ascii="Arial" w:hAnsi="Arial" w:cs="Arial"/>
        </w:rPr>
        <w:t>kurumun temizlik, koruma, güvenlik, bakım</w:t>
      </w:r>
      <w:r w:rsidR="002768C9" w:rsidRPr="00031D2D">
        <w:rPr>
          <w:rFonts w:ascii="Arial" w:hAnsi="Arial" w:cs="Arial"/>
        </w:rPr>
        <w:t>, tadilat, malzeme temini gibi</w:t>
      </w:r>
      <w:r w:rsidR="002768C9" w:rsidRPr="00031D2D">
        <w:rPr>
          <w:rFonts w:ascii="Arial" w:hAnsi="Arial" w:cs="Arial"/>
          <w:bCs/>
          <w:iCs/>
        </w:rPr>
        <w:t xml:space="preserve"> </w:t>
      </w:r>
      <w:r w:rsidR="002768C9" w:rsidRPr="00031D2D">
        <w:rPr>
          <w:rFonts w:ascii="Arial" w:hAnsi="Arial" w:cs="Arial"/>
        </w:rPr>
        <w:t>idari hizmetler</w:t>
      </w:r>
      <w:r w:rsidR="002768C9">
        <w:rPr>
          <w:rFonts w:ascii="Arial" w:hAnsi="Arial" w:cs="Arial"/>
        </w:rPr>
        <w:t>, evrakın birim içinde ve dışında dağıtımı, bilgisayar yazılım ve donanım ihtiyaçları, bakım ve onarımları,</w:t>
      </w:r>
      <w:r w:rsidR="00567FF7">
        <w:rPr>
          <w:rFonts w:ascii="Arial" w:hAnsi="Arial" w:cs="Arial"/>
        </w:rPr>
        <w:t xml:space="preserve"> İnsan gücünün sayısı ve niteliğinin belirlenmesi, personel özlük işlemlerinin gerçekleştirilmesi personelin hizmet içi ve oryantasyon eğitim ihtiyacının karşılanması, kurumun tale</w:t>
      </w:r>
      <w:r w:rsidR="009B7FC9">
        <w:rPr>
          <w:rFonts w:ascii="Arial" w:hAnsi="Arial" w:cs="Arial"/>
        </w:rPr>
        <w:t>bi ve ihtiyaçları doğrultusunda</w:t>
      </w:r>
      <w:r w:rsidR="00567FF7">
        <w:rPr>
          <w:rFonts w:ascii="Arial" w:hAnsi="Arial" w:cs="Arial"/>
        </w:rPr>
        <w:t xml:space="preserve"> mal ve hizmet alımlarının gerçekleştirilmesi, kayıtlarının tutulması </w:t>
      </w:r>
      <w:r w:rsidR="002768C9">
        <w:rPr>
          <w:rFonts w:ascii="Arial" w:hAnsi="Arial" w:cs="Arial"/>
        </w:rPr>
        <w:t xml:space="preserve"> personelin maaş ve diğer ödemeleri</w:t>
      </w:r>
      <w:r w:rsidR="00E0132B">
        <w:rPr>
          <w:rFonts w:ascii="Arial" w:hAnsi="Arial" w:cs="Arial"/>
        </w:rPr>
        <w:t xml:space="preserve">, </w:t>
      </w:r>
      <w:r w:rsidR="00E0132B" w:rsidRPr="00017373">
        <w:rPr>
          <w:rFonts w:ascii="Arial" w:eastAsia="TimesNewRoman" w:hAnsi="Arial" w:cs="Arial"/>
        </w:rPr>
        <w:t>Bakanl</w:t>
      </w:r>
      <w:r w:rsidR="00E0132B" w:rsidRPr="00017373">
        <w:rPr>
          <w:rFonts w:ascii="Arial" w:eastAsia="TimesNewRoman" w:hAnsi="Arial" w:cs="Arial" w:hint="eastAsia"/>
        </w:rPr>
        <w:t>ı</w:t>
      </w:r>
      <w:r w:rsidR="00E0132B" w:rsidRPr="00017373">
        <w:rPr>
          <w:rFonts w:ascii="Arial" w:eastAsia="TimesNewRoman" w:hAnsi="Arial" w:cs="Arial"/>
        </w:rPr>
        <w:t>k</w:t>
      </w:r>
      <w:r w:rsidR="00E0132B">
        <w:rPr>
          <w:rFonts w:ascii="Arial" w:eastAsia="TimesNewRoman" w:hAnsi="Arial" w:cs="Arial"/>
        </w:rPr>
        <w:t>ç</w:t>
      </w:r>
      <w:r w:rsidR="00E0132B" w:rsidRPr="00017373">
        <w:rPr>
          <w:rFonts w:ascii="Arial" w:eastAsia="TimesNewRoman" w:hAnsi="Arial" w:cs="Arial"/>
        </w:rPr>
        <w:t xml:space="preserve">a </w:t>
      </w:r>
      <w:r w:rsidR="00E0132B">
        <w:rPr>
          <w:rFonts w:ascii="Arial" w:eastAsia="TimesNewRoman" w:hAnsi="Arial" w:cs="Arial"/>
        </w:rPr>
        <w:t>ö</w:t>
      </w:r>
      <w:r w:rsidR="00E0132B" w:rsidRPr="00017373">
        <w:rPr>
          <w:rFonts w:ascii="Arial" w:eastAsia="TimesNewRoman" w:hAnsi="Arial" w:cs="Arial"/>
        </w:rPr>
        <w:t>nceden tespit edilen</w:t>
      </w:r>
      <w:r w:rsidR="00E0132B">
        <w:rPr>
          <w:rFonts w:ascii="Arial" w:eastAsia="TimesNewRoman" w:hAnsi="Arial" w:cs="Arial"/>
        </w:rPr>
        <w:t xml:space="preserve"> performans bütçe</w:t>
      </w:r>
      <w:r w:rsidR="00E0132B" w:rsidRPr="00017373">
        <w:rPr>
          <w:rFonts w:ascii="Arial" w:eastAsia="TimesNewRoman" w:hAnsi="Arial" w:cs="Arial"/>
        </w:rPr>
        <w:t xml:space="preserve"> ilke ve esaslar</w:t>
      </w:r>
      <w:r w:rsidR="00E0132B">
        <w:rPr>
          <w:rFonts w:ascii="Arial" w:eastAsia="TimesNewRoman" w:hAnsi="Arial" w:cs="Arial"/>
        </w:rPr>
        <w:t>ı</w:t>
      </w:r>
      <w:r w:rsidR="00E0132B" w:rsidRPr="00017373">
        <w:rPr>
          <w:rFonts w:ascii="Arial" w:eastAsia="TimesNewRoman" w:hAnsi="Arial" w:cs="Arial"/>
        </w:rPr>
        <w:t xml:space="preserve"> </w:t>
      </w:r>
      <w:r w:rsidR="00E0132B">
        <w:rPr>
          <w:rFonts w:ascii="Arial" w:eastAsia="TimesNewRoman" w:hAnsi="Arial" w:cs="Arial"/>
        </w:rPr>
        <w:t>ç</w:t>
      </w:r>
      <w:r w:rsidR="00E0132B" w:rsidRPr="00017373">
        <w:rPr>
          <w:rFonts w:ascii="Arial" w:eastAsia="TimesNewRoman" w:hAnsi="Arial" w:cs="Arial"/>
        </w:rPr>
        <w:t>er</w:t>
      </w:r>
      <w:r w:rsidR="00E0132B">
        <w:rPr>
          <w:rFonts w:ascii="Arial" w:eastAsia="TimesNewRoman" w:hAnsi="Arial" w:cs="Arial"/>
        </w:rPr>
        <w:t xml:space="preserve">çevesinde </w:t>
      </w:r>
      <w:r w:rsidR="00E0132B" w:rsidRPr="00017373">
        <w:rPr>
          <w:rFonts w:ascii="Arial" w:eastAsia="TimesNewRoman" w:hAnsi="Arial" w:cs="Arial"/>
        </w:rPr>
        <w:t>il b</w:t>
      </w:r>
      <w:r w:rsidR="00E0132B">
        <w:rPr>
          <w:rFonts w:ascii="Arial" w:eastAsia="TimesNewRoman" w:hAnsi="Arial" w:cs="Arial"/>
        </w:rPr>
        <w:t>ü</w:t>
      </w:r>
      <w:r w:rsidR="00E0132B" w:rsidRPr="00017373">
        <w:rPr>
          <w:rFonts w:ascii="Arial" w:eastAsia="TimesNewRoman" w:hAnsi="Arial" w:cs="Arial"/>
        </w:rPr>
        <w:t>t</w:t>
      </w:r>
      <w:r w:rsidR="00E0132B">
        <w:rPr>
          <w:rFonts w:ascii="Arial" w:eastAsia="TimesNewRoman" w:hAnsi="Arial" w:cs="Arial"/>
        </w:rPr>
        <w:t xml:space="preserve">çe teklifinin hazırlanması, cari yıl bütçesini dağıtılması, gerçekleşmesi faaliyetlerini </w:t>
      </w:r>
      <w:r w:rsidR="00103A84">
        <w:rPr>
          <w:rFonts w:ascii="Arial" w:eastAsia="TimesNewRoman" w:hAnsi="Arial" w:cs="Arial"/>
        </w:rPr>
        <w:t>p</w:t>
      </w:r>
      <w:r w:rsidR="00E0132B">
        <w:rPr>
          <w:rFonts w:ascii="Arial" w:eastAsia="TimesNewRoman" w:hAnsi="Arial" w:cs="Arial"/>
        </w:rPr>
        <w:t>lanlamak, denetlemek ve yürütülmesini sağlamak</w:t>
      </w:r>
    </w:p>
    <w:p w:rsidR="002768C9" w:rsidRDefault="002768C9" w:rsidP="007D4E49">
      <w:pPr>
        <w:spacing w:before="120" w:after="120"/>
        <w:rPr>
          <w:rFonts w:ascii="Arial" w:hAnsi="Arial" w:cs="Arial"/>
          <w:b/>
          <w:bCs/>
          <w:iCs/>
        </w:rPr>
      </w:pPr>
    </w:p>
    <w:p w:rsidR="00C71EB1" w:rsidRPr="00C71EB1" w:rsidRDefault="00C71EB1" w:rsidP="007D4E49">
      <w:pPr>
        <w:spacing w:before="120" w:after="120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8C5C70" w:rsidRDefault="00666AFA" w:rsidP="007D4E49">
      <w:pPr>
        <w:numPr>
          <w:ilvl w:val="0"/>
          <w:numId w:val="15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Şube Müdürleri</w:t>
      </w:r>
      <w:r w:rsidR="008C5C70" w:rsidRPr="00C71EB1">
        <w:rPr>
          <w:rFonts w:ascii="Arial" w:hAnsi="Arial" w:cs="Arial"/>
        </w:rPr>
        <w:t xml:space="preserve"> için belirlenmiş ortak görev ve sorumlulukları </w:t>
      </w:r>
      <w:r w:rsidR="008C5C70">
        <w:rPr>
          <w:rFonts w:ascii="Arial" w:hAnsi="Arial" w:cs="Arial"/>
        </w:rPr>
        <w:t xml:space="preserve">yerine getirmek (Bkz. Ortak Görev, Sorumluluk ve Yetkiler)*. </w:t>
      </w:r>
    </w:p>
    <w:p w:rsidR="008C5C70" w:rsidRDefault="008C5C70" w:rsidP="007D4E49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Bölümde</w:t>
      </w:r>
      <w:r w:rsidRPr="003741EB">
        <w:rPr>
          <w:rFonts w:ascii="Arial" w:hAnsi="Arial" w:cs="Arial"/>
        </w:rPr>
        <w:t xml:space="preserve"> yapılan</w:t>
      </w:r>
      <w:r w:rsidRPr="00BF7FC8">
        <w:rPr>
          <w:rFonts w:ascii="Arial" w:hAnsi="Arial" w:cs="Arial"/>
        </w:rPr>
        <w:t xml:space="preserve"> işlerin kuruluşun misyon, vizyon ve temel değerlerine uygunluğunu </w:t>
      </w:r>
      <w:r w:rsidRPr="003741EB">
        <w:rPr>
          <w:rFonts w:ascii="Arial" w:hAnsi="Arial" w:cs="Arial"/>
        </w:rPr>
        <w:t>sağlayacak şekilde çalışmaları yürütmek</w:t>
      </w:r>
      <w:r>
        <w:rPr>
          <w:rFonts w:ascii="Arial" w:hAnsi="Arial" w:cs="Arial"/>
        </w:rPr>
        <w:t>.</w:t>
      </w:r>
    </w:p>
    <w:p w:rsidR="00567FF7" w:rsidRDefault="00567FF7" w:rsidP="007D4E49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İhtiyaç duyulan insan gücünün sayısının ve niteliğinin belirlenmesini ve geleceğe yönelik insan gücü planlamasının yapılmasının sağlamak.</w:t>
      </w:r>
    </w:p>
    <w:p w:rsidR="00567FF7" w:rsidRDefault="00567FF7" w:rsidP="007D4E49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Personelin motivasyon ve verimliliğinin artırılması, performansının değerlendirilmesi .</w:t>
      </w:r>
    </w:p>
    <w:p w:rsidR="00567FF7" w:rsidRDefault="00567FF7" w:rsidP="007D4E49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 personelinin atama yer değiştirme, terfi, özlük, ve mali hakları ile ilgili tüm iş ve işlemlerin yapılmasını sağlamak.</w:t>
      </w:r>
    </w:p>
    <w:p w:rsidR="00567FF7" w:rsidRDefault="00567FF7" w:rsidP="007D4E49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Personelin Yurtiçi ve yurtdışı görevlendirmelerine yönelik gerekli onayların alınması, konu ile ilgili tüm iş ve işlemlerin yapılmasının sağlamak. </w:t>
      </w:r>
    </w:p>
    <w:p w:rsidR="00815D89" w:rsidRPr="003B274D" w:rsidRDefault="003B274D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Kuruma</w:t>
      </w:r>
      <w:r w:rsidR="00815D89" w:rsidRPr="003B274D">
        <w:rPr>
          <w:rFonts w:ascii="Arial" w:hAnsi="Arial" w:cs="Arial"/>
        </w:rPr>
        <w:t xml:space="preserve"> ait fiziki yapıların temizlik, aydınlatma, ısıtma, bakım ve onarım hizmetleri ile ilgili faaliyetlerin yürütülmesini sağlamak.</w:t>
      </w:r>
    </w:p>
    <w:p w:rsidR="00815D89" w:rsidRPr="003B274D" w:rsidRDefault="00815D89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3B274D">
        <w:rPr>
          <w:rFonts w:ascii="Arial" w:hAnsi="Arial" w:cs="Arial"/>
        </w:rPr>
        <w:t>Tespit edilen birim ihtiyaçlarının ve gerekli araç-gereç ve malzemenin temin edilmesini sağlamak ve koordine etmek.</w:t>
      </w:r>
    </w:p>
    <w:p w:rsidR="00815D89" w:rsidRPr="003B274D" w:rsidRDefault="003B274D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Kurumun</w:t>
      </w:r>
      <w:r w:rsidR="00815D89" w:rsidRPr="003B274D">
        <w:rPr>
          <w:rFonts w:ascii="Arial" w:hAnsi="Arial" w:cs="Arial"/>
        </w:rPr>
        <w:t xml:space="preserve"> yemek, ulaşım, güvenlik, vb</w:t>
      </w:r>
      <w:r w:rsidR="00BE6622">
        <w:rPr>
          <w:rFonts w:ascii="Arial" w:hAnsi="Arial" w:cs="Arial"/>
        </w:rPr>
        <w:t>.</w:t>
      </w:r>
      <w:r w:rsidR="00815D89" w:rsidRPr="003B274D">
        <w:rPr>
          <w:rFonts w:ascii="Arial" w:hAnsi="Arial" w:cs="Arial"/>
        </w:rPr>
        <w:t xml:space="preserve"> idari faaliyetlerinin yürütülmesini sağlamak ve denetlemek.</w:t>
      </w:r>
    </w:p>
    <w:p w:rsidR="003D06A6" w:rsidRPr="00CD27CE" w:rsidRDefault="003D06A6" w:rsidP="003D06A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D27CE">
        <w:rPr>
          <w:rFonts w:ascii="Arial" w:hAnsi="Arial" w:cs="Arial"/>
        </w:rPr>
        <w:lastRenderedPageBreak/>
        <w:t>Personelin hizmet</w:t>
      </w:r>
      <w:r w:rsidR="003C1BDC">
        <w:rPr>
          <w:rFonts w:ascii="Arial" w:hAnsi="Arial" w:cs="Arial"/>
        </w:rPr>
        <w:t xml:space="preserve"> </w:t>
      </w:r>
      <w:r w:rsidRPr="00CD27CE">
        <w:rPr>
          <w:rFonts w:ascii="Arial" w:hAnsi="Arial" w:cs="Arial"/>
        </w:rPr>
        <w:t>içi ve oryantasyon eğitim ihtiyacının saptanmasına yönelik yöntemlerin araştırılmasını, uygulanacak yöntemin belirlenmesini ve periyodik olarak eğitim ihtiyaçlarının tespit edilmesini sağlamak.</w:t>
      </w:r>
    </w:p>
    <w:p w:rsidR="003D06A6" w:rsidRPr="002262D5" w:rsidRDefault="003D06A6" w:rsidP="003D06A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Birimin ve verdiği hizmetlerin tanıtımına ve hizmet konusu dâhilindeki konulara yönelik halkla ilişkiler faaliyetlerini planlamak ve koordine etmek. </w:t>
      </w:r>
    </w:p>
    <w:p w:rsidR="003D06A6" w:rsidRDefault="003D06A6" w:rsidP="003D06A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Yönetici asistanlarının faaliyetlerini izlemek ve değerlendirmek.</w:t>
      </w:r>
    </w:p>
    <w:p w:rsidR="003D06A6" w:rsidRPr="00CD27CE" w:rsidRDefault="003D06A6" w:rsidP="003D06A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D27CE">
        <w:rPr>
          <w:rFonts w:ascii="Arial" w:hAnsi="Arial" w:cs="Arial"/>
        </w:rPr>
        <w:t>Birimin mal ve hizmet alımları için mevzuata uygun satın</w:t>
      </w:r>
      <w:r w:rsidR="008776C6">
        <w:rPr>
          <w:rFonts w:ascii="Arial" w:hAnsi="Arial" w:cs="Arial"/>
        </w:rPr>
        <w:t xml:space="preserve"> </w:t>
      </w:r>
      <w:r w:rsidRPr="00CD27CE">
        <w:rPr>
          <w:rFonts w:ascii="Arial" w:hAnsi="Arial" w:cs="Arial"/>
        </w:rPr>
        <w:t>alma yönteminin belirlenmesi ile ilgili faaliyetlerin yürütülmesini sağlamak.</w:t>
      </w:r>
    </w:p>
    <w:p w:rsidR="003D06A6" w:rsidRPr="00CD27CE" w:rsidRDefault="003D06A6" w:rsidP="003D06A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D27CE">
        <w:rPr>
          <w:rFonts w:ascii="Arial" w:hAnsi="Arial" w:cs="Arial"/>
        </w:rPr>
        <w:t>Satın</w:t>
      </w:r>
      <w:r w:rsidR="00A1344B">
        <w:rPr>
          <w:rFonts w:ascii="Arial" w:hAnsi="Arial" w:cs="Arial"/>
        </w:rPr>
        <w:t xml:space="preserve"> </w:t>
      </w:r>
      <w:r w:rsidRPr="00CD27CE">
        <w:rPr>
          <w:rFonts w:ascii="Arial" w:hAnsi="Arial" w:cs="Arial"/>
        </w:rPr>
        <w:t>alımlarla ilgili piyasa fiyat araştırması yapılması ve yaklaşık maliyetin hesaplanması ile ilgili işlemlerin yürütülmesini sağlamak.</w:t>
      </w:r>
    </w:p>
    <w:p w:rsidR="003D06A6" w:rsidRPr="00CD27CE" w:rsidRDefault="003D06A6" w:rsidP="003D06A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D27CE">
        <w:rPr>
          <w:rFonts w:ascii="Arial" w:hAnsi="Arial" w:cs="Arial"/>
        </w:rPr>
        <w:t>İlgili bölümlerle koordineli olarak teknik şartnamelerin hazırlanmasını sağlamak.</w:t>
      </w:r>
    </w:p>
    <w:p w:rsidR="003D06A6" w:rsidRPr="00CD27CE" w:rsidRDefault="003D06A6" w:rsidP="003D06A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D27CE">
        <w:rPr>
          <w:rFonts w:ascii="Arial" w:hAnsi="Arial" w:cs="Arial"/>
        </w:rPr>
        <w:t>Satın</w:t>
      </w:r>
      <w:r w:rsidR="00A1344B">
        <w:rPr>
          <w:rFonts w:ascii="Arial" w:hAnsi="Arial" w:cs="Arial"/>
        </w:rPr>
        <w:t xml:space="preserve"> </w:t>
      </w:r>
      <w:r w:rsidRPr="00CD27CE">
        <w:rPr>
          <w:rFonts w:ascii="Arial" w:hAnsi="Arial" w:cs="Arial"/>
        </w:rPr>
        <w:t>alma sürecindeki ilgili dokümanların hazırlanması, dosyalanması ve teslim alınan evrakın uygunluk kontrolünün yapılması ile ilgili faaliyetlerin yapılmasını sağlamak.</w:t>
      </w:r>
    </w:p>
    <w:p w:rsidR="003D06A6" w:rsidRPr="00CD27CE" w:rsidRDefault="003D06A6" w:rsidP="003D06A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D27CE">
        <w:rPr>
          <w:rFonts w:ascii="Arial" w:hAnsi="Arial" w:cs="Arial"/>
        </w:rPr>
        <w:t>Muayene kabul komisyonunu oluşturmak ve gerektiği takdirde komisyonda görev almak.</w:t>
      </w:r>
    </w:p>
    <w:p w:rsidR="003D06A6" w:rsidRDefault="003D06A6" w:rsidP="003D06A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D27CE">
        <w:rPr>
          <w:rFonts w:ascii="Arial" w:hAnsi="Arial" w:cs="Arial"/>
        </w:rPr>
        <w:t>Birimin olası ihtiyaçlarına yönelik uygun koşulları taşıyan tedarikçi envanterinin oluşturulmasını ve güncel tutulmasını sağlamak.</w:t>
      </w:r>
    </w:p>
    <w:p w:rsidR="003D06A6" w:rsidRPr="00CD27CE" w:rsidRDefault="003D06A6" w:rsidP="003D06A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D27CE">
        <w:rPr>
          <w:rFonts w:ascii="Arial" w:hAnsi="Arial" w:cs="Arial"/>
        </w:rPr>
        <w:t>Birime alınan tüm araç, gereç, demirbaş ve malzemeleri kayıt altına alınmasını ve kayıtların sürekli güncellenmesini sağlamak.</w:t>
      </w:r>
    </w:p>
    <w:p w:rsidR="003D06A6" w:rsidRPr="00CD27CE" w:rsidRDefault="003D06A6" w:rsidP="003D06A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D27CE">
        <w:rPr>
          <w:rFonts w:ascii="Arial" w:hAnsi="Arial" w:cs="Arial"/>
        </w:rPr>
        <w:t>Depoya giren malzemelerin ve gereçlerin usulüne uygun olarak muhafazasını sağlamak, demirbaşların bakımı ve korunması ile ilgili faaliyetlerin izlenmesini ve kayıtlarının tutulmasını sağlamak.</w:t>
      </w:r>
    </w:p>
    <w:p w:rsidR="00815D89" w:rsidRDefault="00815D89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3B274D">
        <w:rPr>
          <w:rFonts w:ascii="Arial" w:hAnsi="Arial" w:cs="Arial"/>
        </w:rPr>
        <w:t>Gerekli tamirat, tadilat, bakım, onarım hizmetlerinin yapılmasını ya da yaptırılmasını sağlamak.</w:t>
      </w:r>
    </w:p>
    <w:p w:rsidR="00EC27AC" w:rsidRPr="00EC27AC" w:rsidRDefault="00EC27AC" w:rsidP="00EC27AC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EC27AC">
        <w:rPr>
          <w:rFonts w:ascii="Arial" w:hAnsi="Arial" w:cs="Arial"/>
        </w:rPr>
        <w:t>Kamp ve misafirhane hizmetlerinin aksamadan yürütülmesini sağlamak.</w:t>
      </w:r>
    </w:p>
    <w:p w:rsidR="00815D89" w:rsidRPr="00C94ADF" w:rsidRDefault="00815D89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94ADF">
        <w:rPr>
          <w:rFonts w:ascii="Arial" w:hAnsi="Arial" w:cs="Arial"/>
        </w:rPr>
        <w:t>İl Müdürlüğüne ait bilgisayarların ve yazıcı, fotokopi makinesi, vb. yan ürünlerin kurulum, bakım ve onarım işlerini</w:t>
      </w:r>
      <w:r w:rsidR="003B274D">
        <w:rPr>
          <w:rFonts w:ascii="Arial" w:hAnsi="Arial" w:cs="Arial"/>
        </w:rPr>
        <w:t>n</w:t>
      </w:r>
      <w:r w:rsidRPr="00C94ADF">
        <w:rPr>
          <w:rFonts w:ascii="Arial" w:hAnsi="Arial" w:cs="Arial"/>
        </w:rPr>
        <w:t xml:space="preserve"> yap</w:t>
      </w:r>
      <w:r w:rsidR="003B274D">
        <w:rPr>
          <w:rFonts w:ascii="Arial" w:hAnsi="Arial" w:cs="Arial"/>
        </w:rPr>
        <w:t>ılmasını sağlamak</w:t>
      </w:r>
      <w:r w:rsidRPr="00C94ADF">
        <w:rPr>
          <w:rFonts w:ascii="Arial" w:hAnsi="Arial" w:cs="Arial"/>
        </w:rPr>
        <w:t>.</w:t>
      </w:r>
    </w:p>
    <w:p w:rsidR="00815D89" w:rsidRPr="00C94ADF" w:rsidRDefault="00815D89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94ADF">
        <w:rPr>
          <w:rFonts w:ascii="Arial" w:hAnsi="Arial" w:cs="Arial"/>
        </w:rPr>
        <w:t>İl Müdürlüğünün donanım ihtiyacını tespit etmek ve satın alınmasını sağlamak.</w:t>
      </w:r>
    </w:p>
    <w:p w:rsidR="00815D89" w:rsidRPr="00C94ADF" w:rsidRDefault="00815D89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94ADF">
        <w:rPr>
          <w:rFonts w:ascii="Arial" w:hAnsi="Arial" w:cs="Arial"/>
        </w:rPr>
        <w:t>Bilgisayar sistemlerinin güvenliğine yönelik çal</w:t>
      </w:r>
      <w:r w:rsidR="003B274D">
        <w:rPr>
          <w:rFonts w:ascii="Arial" w:hAnsi="Arial" w:cs="Arial"/>
        </w:rPr>
        <w:t>ışmaları düzenli olarak takip edilmesini sağlamak</w:t>
      </w:r>
      <w:r w:rsidRPr="00C94ADF">
        <w:rPr>
          <w:rFonts w:ascii="Arial" w:hAnsi="Arial" w:cs="Arial"/>
        </w:rPr>
        <w:t>.</w:t>
      </w:r>
    </w:p>
    <w:p w:rsidR="00815D89" w:rsidRPr="003B274D" w:rsidRDefault="00815D89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3B274D">
        <w:rPr>
          <w:rFonts w:ascii="Arial" w:hAnsi="Arial" w:cs="Arial"/>
        </w:rPr>
        <w:lastRenderedPageBreak/>
        <w:t>İl Müdürlüğü personelinin maaş ve döner sermaye, performans, vb. gibi ek ödeme işlemlerini</w:t>
      </w:r>
      <w:r w:rsidR="003B274D" w:rsidRPr="003B274D">
        <w:rPr>
          <w:rFonts w:ascii="Arial" w:hAnsi="Arial" w:cs="Arial"/>
        </w:rPr>
        <w:t>n</w:t>
      </w:r>
      <w:r w:rsidRPr="003B274D">
        <w:rPr>
          <w:rFonts w:ascii="Arial" w:hAnsi="Arial" w:cs="Arial"/>
        </w:rPr>
        <w:t xml:space="preserve"> yap</w:t>
      </w:r>
      <w:r w:rsidR="003B274D" w:rsidRPr="003B274D">
        <w:rPr>
          <w:rFonts w:ascii="Arial" w:hAnsi="Arial" w:cs="Arial"/>
        </w:rPr>
        <w:t>ılmasını sağlamak</w:t>
      </w:r>
      <w:r w:rsidRPr="003B274D">
        <w:rPr>
          <w:rFonts w:ascii="Arial" w:hAnsi="Arial" w:cs="Arial"/>
        </w:rPr>
        <w:t>.</w:t>
      </w:r>
    </w:p>
    <w:p w:rsidR="00815D89" w:rsidRDefault="00815D89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3B274D">
        <w:rPr>
          <w:rFonts w:ascii="Arial" w:hAnsi="Arial" w:cs="Arial"/>
        </w:rPr>
        <w:t>İl Müdürlüğü personelinin adli, idari veya özlük haklarındaki durumlara bağlı ortaya çıkan kesinti veya iyileştirmeleri çalışanların maaş ve ek ödemelerine yansıt</w:t>
      </w:r>
      <w:r w:rsidR="003B274D" w:rsidRPr="003B274D">
        <w:rPr>
          <w:rFonts w:ascii="Arial" w:hAnsi="Arial" w:cs="Arial"/>
        </w:rPr>
        <w:t>ılmasını sağlamak</w:t>
      </w:r>
      <w:r w:rsidRPr="003B274D">
        <w:rPr>
          <w:rFonts w:ascii="Arial" w:hAnsi="Arial" w:cs="Arial"/>
        </w:rPr>
        <w:t>.</w:t>
      </w:r>
    </w:p>
    <w:p w:rsidR="006540DB" w:rsidRDefault="006540DB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Bakanlıkça önceden tespit edilen performans bütçe ilke ve esasları dahilinde bütçe tekliflerinin hazırlanmasının  takibini yapmak.</w:t>
      </w:r>
    </w:p>
    <w:p w:rsidR="006540DB" w:rsidRDefault="006540DB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Cari yıl bütçesinin</w:t>
      </w:r>
      <w:r w:rsidR="00C253B9">
        <w:rPr>
          <w:rFonts w:ascii="Arial" w:hAnsi="Arial" w:cs="Arial"/>
        </w:rPr>
        <w:t xml:space="preserve"> planlanması</w:t>
      </w:r>
      <w:r>
        <w:rPr>
          <w:rFonts w:ascii="Arial" w:hAnsi="Arial" w:cs="Arial"/>
        </w:rPr>
        <w:t xml:space="preserve"> ha</w:t>
      </w:r>
      <w:r w:rsidR="00C253B9">
        <w:rPr>
          <w:rFonts w:ascii="Arial" w:hAnsi="Arial" w:cs="Arial"/>
        </w:rPr>
        <w:t>zırlanması ve dağıtılması  faaliyetlerini sağlamak.</w:t>
      </w:r>
      <w:r>
        <w:rPr>
          <w:rFonts w:ascii="Arial" w:hAnsi="Arial" w:cs="Arial"/>
        </w:rPr>
        <w:t xml:space="preserve"> </w:t>
      </w:r>
    </w:p>
    <w:p w:rsidR="003B274D" w:rsidRPr="003B274D" w:rsidRDefault="003B274D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Gelen ve giden evrak kayıt, havale ve dağıtım işlerinin yürütülmesini sağlamak.</w:t>
      </w:r>
    </w:p>
    <w:p w:rsidR="003B274D" w:rsidRPr="003B274D" w:rsidRDefault="003B274D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3B274D">
        <w:rPr>
          <w:rFonts w:ascii="Arial" w:hAnsi="Arial" w:cs="Arial"/>
        </w:rPr>
        <w:t>Kurum arşivine teslim edilen arşivlik malzemelerin kaydının tutulmasını ve arşiv yönetmeliğine uygun olarak muhafazasını sağlamak.</w:t>
      </w:r>
    </w:p>
    <w:p w:rsidR="003E0D68" w:rsidRDefault="00815D89" w:rsidP="008E5708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3B274D">
        <w:rPr>
          <w:rFonts w:ascii="Arial" w:hAnsi="Arial" w:cs="Arial"/>
        </w:rPr>
        <w:t>Arşivi</w:t>
      </w:r>
      <w:r w:rsidR="003B274D" w:rsidRPr="003B274D">
        <w:rPr>
          <w:rFonts w:ascii="Arial" w:hAnsi="Arial" w:cs="Arial"/>
        </w:rPr>
        <w:t>n</w:t>
      </w:r>
      <w:r w:rsidRPr="003B274D">
        <w:rPr>
          <w:rFonts w:ascii="Arial" w:hAnsi="Arial" w:cs="Arial"/>
        </w:rPr>
        <w:t>, arşiv yönetmeliğine uygun olarak yangın, su baskını vb. durumlara karşı kontrol altında tut</w:t>
      </w:r>
      <w:r w:rsidR="003B274D" w:rsidRPr="003B274D">
        <w:rPr>
          <w:rFonts w:ascii="Arial" w:hAnsi="Arial" w:cs="Arial"/>
        </w:rPr>
        <w:t>ulmasını</w:t>
      </w:r>
      <w:r w:rsidRPr="003B274D">
        <w:rPr>
          <w:rFonts w:ascii="Arial" w:hAnsi="Arial" w:cs="Arial"/>
        </w:rPr>
        <w:t xml:space="preserve"> ve arşivin havalandırılmasının takibini</w:t>
      </w:r>
      <w:r w:rsidR="004D2CF0">
        <w:rPr>
          <w:rFonts w:ascii="Arial" w:hAnsi="Arial" w:cs="Arial"/>
        </w:rPr>
        <w:t>n</w:t>
      </w:r>
      <w:r w:rsidR="003E0D68">
        <w:rPr>
          <w:rFonts w:ascii="Arial" w:hAnsi="Arial" w:cs="Arial"/>
        </w:rPr>
        <w:t xml:space="preserve"> ve temizliğini</w:t>
      </w:r>
      <w:r w:rsidR="004D2CF0">
        <w:rPr>
          <w:rFonts w:ascii="Arial" w:hAnsi="Arial" w:cs="Arial"/>
        </w:rPr>
        <w:t>n yapılmasını sağlamak.</w:t>
      </w:r>
    </w:p>
    <w:p w:rsidR="00815D89" w:rsidRDefault="003E0D68" w:rsidP="008E5708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faaliyetlerin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>nin tanım ve gereklerine uygun olarak yürütülmesini sağlamak</w:t>
      </w:r>
      <w:r w:rsidR="00F55A0B">
        <w:rPr>
          <w:rFonts w:ascii="Arial" w:hAnsi="Arial" w:cs="Arial"/>
        </w:rPr>
        <w:t>.</w:t>
      </w:r>
    </w:p>
    <w:p w:rsidR="00F55A0B" w:rsidRPr="008E5708" w:rsidRDefault="00F55A0B" w:rsidP="008E5708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Bilgi işlem sisteminin kurulmasını ve sağlıklı çalışmasını temin etmek.</w:t>
      </w:r>
    </w:p>
    <w:p w:rsidR="008C5C70" w:rsidRPr="00BF7FC8" w:rsidRDefault="008C5C70" w:rsidP="00887DF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Bölümün</w:t>
      </w:r>
      <w:r w:rsidRPr="003741EB">
        <w:rPr>
          <w:rFonts w:ascii="Arial" w:hAnsi="Arial" w:cs="Arial"/>
        </w:rPr>
        <w:t xml:space="preserve"> görev alanına</w:t>
      </w:r>
      <w:r w:rsidRPr="008C5C70">
        <w:rPr>
          <w:rFonts w:ascii="Arial" w:hAnsi="Arial" w:cs="Arial"/>
        </w:rPr>
        <w:t xml:space="preserve"> </w:t>
      </w:r>
      <w:r w:rsidRPr="00BF7FC8">
        <w:rPr>
          <w:rFonts w:ascii="Arial" w:hAnsi="Arial" w:cs="Arial"/>
        </w:rPr>
        <w:t xml:space="preserve">giren konularda meydana gelebilecek </w:t>
      </w:r>
      <w:r w:rsidRPr="003741EB">
        <w:rPr>
          <w:rFonts w:ascii="Arial" w:hAnsi="Arial" w:cs="Arial"/>
        </w:rPr>
        <w:t>standart dışı iş ve işlemlerin giderilmesi ve sürekli i</w:t>
      </w:r>
      <w:r w:rsidRPr="00BF7FC8">
        <w:rPr>
          <w:rFonts w:ascii="Arial" w:hAnsi="Arial" w:cs="Arial"/>
        </w:rPr>
        <w:t>yileştirme amacıyla; ‘Düzeltici Faaliyet’ ve ‘Önleyici Faaliyet’ çalışmalarına katılmak</w:t>
      </w:r>
      <w:r>
        <w:rPr>
          <w:rFonts w:ascii="Arial" w:hAnsi="Arial" w:cs="Arial"/>
        </w:rPr>
        <w:t>.</w:t>
      </w:r>
    </w:p>
    <w:p w:rsidR="008C5C70" w:rsidRDefault="008C5C70" w:rsidP="00887DF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BF7FC8">
        <w:rPr>
          <w:rFonts w:ascii="Arial" w:hAnsi="Arial" w:cs="Arial"/>
        </w:rPr>
        <w:t xml:space="preserve">İş sağlığı ve </w:t>
      </w:r>
      <w:r>
        <w:rPr>
          <w:rFonts w:ascii="Arial" w:hAnsi="Arial" w:cs="Arial"/>
        </w:rPr>
        <w:t xml:space="preserve">iş </w:t>
      </w:r>
      <w:r w:rsidRPr="00BF7FC8">
        <w:rPr>
          <w:rFonts w:ascii="Arial" w:hAnsi="Arial" w:cs="Arial"/>
        </w:rPr>
        <w:t>güvenliği kurallarına uymak, sorumluluğu altında bulunan ya da birlikte çalıştığı kişilerin söz konusu kurallara uymalarını sağlamak</w:t>
      </w:r>
      <w:r>
        <w:rPr>
          <w:rFonts w:ascii="Arial" w:hAnsi="Arial" w:cs="Arial"/>
        </w:rPr>
        <w:t>.</w:t>
      </w:r>
    </w:p>
    <w:p w:rsidR="008C5C70" w:rsidRPr="00752DCF" w:rsidRDefault="008C5C70" w:rsidP="00887DF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</w:p>
    <w:p w:rsidR="008C5C70" w:rsidRPr="008C5C70" w:rsidRDefault="008C5C70" w:rsidP="00887DF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8C5C70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C71EB1" w:rsidRDefault="00C71EB1" w:rsidP="007D4E49">
      <w:pPr>
        <w:spacing w:before="120" w:after="120"/>
        <w:jc w:val="both"/>
        <w:rPr>
          <w:rFonts w:ascii="Arial" w:hAnsi="Arial" w:cs="Arial"/>
        </w:rPr>
      </w:pPr>
    </w:p>
    <w:p w:rsidR="00C71EB1" w:rsidRPr="00C71EB1" w:rsidRDefault="00C71EB1" w:rsidP="007D4E4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YETKİLERİ:</w:t>
      </w:r>
    </w:p>
    <w:p w:rsidR="008C5C70" w:rsidRPr="008A01A0" w:rsidRDefault="008C5C70" w:rsidP="007D4E49">
      <w:pPr>
        <w:numPr>
          <w:ilvl w:val="0"/>
          <w:numId w:val="12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1A0">
        <w:rPr>
          <w:rFonts w:ascii="Arial" w:hAnsi="Arial" w:cs="Arial"/>
        </w:rPr>
        <w:t>Yukarıda belirtilen görev ve sorumlulukları gerçekleştirme yetkisine sahip olmak.</w:t>
      </w:r>
    </w:p>
    <w:p w:rsidR="008C5C70" w:rsidRPr="008A01A0" w:rsidRDefault="008C5C70" w:rsidP="007D4E49">
      <w:pPr>
        <w:numPr>
          <w:ilvl w:val="0"/>
          <w:numId w:val="12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A01A0">
        <w:rPr>
          <w:rFonts w:ascii="Arial" w:hAnsi="Arial" w:cs="Arial"/>
        </w:rPr>
        <w:t>Faaliyetlerin gerçekleştirilmesi için gerekli araç ve gereci kullanmak.</w:t>
      </w:r>
    </w:p>
    <w:p w:rsidR="008C5C70" w:rsidRPr="00E46063" w:rsidRDefault="00666AFA" w:rsidP="007D4E49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lastRenderedPageBreak/>
        <w:t>Şube Müdürleri</w:t>
      </w:r>
      <w:r w:rsidR="008C5C70" w:rsidRPr="008A01A0">
        <w:rPr>
          <w:rFonts w:ascii="Arial" w:hAnsi="Arial" w:cs="Arial"/>
        </w:rPr>
        <w:t xml:space="preserve"> için belirlenmiş ortak yetkilere sahip olmak </w:t>
      </w:r>
      <w:r w:rsidR="008C5C70">
        <w:rPr>
          <w:rFonts w:ascii="Arial" w:hAnsi="Arial" w:cs="Arial"/>
        </w:rPr>
        <w:t>(Bkz. Ortak Görev, Sorumluluk ve Yetkiler)*.</w:t>
      </w:r>
    </w:p>
    <w:p w:rsidR="004267EE" w:rsidRDefault="004267EE" w:rsidP="007D4E49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1B7685" w:rsidRDefault="001B7685" w:rsidP="00D91FAE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YAKIN YÖNETİCİSİ:</w:t>
      </w:r>
    </w:p>
    <w:p w:rsidR="00442FE4" w:rsidRDefault="001B7685" w:rsidP="00D91FAE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42FE4">
        <w:rPr>
          <w:rFonts w:ascii="Arial" w:hAnsi="Arial" w:cs="Arial"/>
        </w:rPr>
        <w:t>İl Müdür Yardımcısı (İdari ve Mali İşler Şube Müdürlüğü konuları, Döner Sermaye konuları, Hukuk Birimi konuları, Sivil Savunma Birimi konuları)</w:t>
      </w:r>
    </w:p>
    <w:p w:rsidR="00C71EB1" w:rsidRPr="00C71EB1" w:rsidRDefault="00C71EB1" w:rsidP="007D4E49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Default="00C71EB1" w:rsidP="007D4E4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ALTINDAKİ BAĞLI İŞ UNVANLARI: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Personel Şefliği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Kalite Yönetim Sistemi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İç Kontrol Sistemi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Muhasebe Şefliği Görevlisi 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Evrak </w:t>
      </w:r>
      <w:r w:rsidR="004F38A4">
        <w:rPr>
          <w:rFonts w:ascii="Arial" w:hAnsi="Arial" w:cs="Arial"/>
          <w:bCs/>
          <w:iCs/>
        </w:rPr>
        <w:t xml:space="preserve">ve Arşiv </w:t>
      </w:r>
      <w:r>
        <w:rPr>
          <w:rFonts w:ascii="Arial" w:hAnsi="Arial" w:cs="Arial"/>
          <w:bCs/>
          <w:iCs/>
        </w:rPr>
        <w:t>Görevlisi</w:t>
      </w:r>
    </w:p>
    <w:p w:rsidR="004F38A4" w:rsidRDefault="004F38A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İhale ve </w:t>
      </w:r>
      <w:r>
        <w:rPr>
          <w:rFonts w:ascii="Arial" w:hAnsi="Arial" w:cs="Arial"/>
          <w:bCs/>
          <w:iCs/>
        </w:rPr>
        <w:t>Satın Alma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Sosyal İşler Şefliği Görevlisi </w:t>
      </w:r>
    </w:p>
    <w:p w:rsidR="004B1FBB" w:rsidRDefault="004B1FBB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Sosyal İşler Yemekhane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Anbar ve Ayniyat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Makine Şefliği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Sekreterlik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Santral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Bilgi İşlem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Konferans Salonu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Bekçi ve Koruma Güvenlik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Kat Temizlik Görevlisi</w:t>
      </w:r>
    </w:p>
    <w:p w:rsidR="00442FE4" w:rsidRDefault="004B1FBB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Elektrik İşleri ve Yangın Tesisatı Görevlisi</w:t>
      </w:r>
    </w:p>
    <w:p w:rsidR="00215C67" w:rsidRDefault="00215C67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İş Güvenlik Uzmanı</w:t>
      </w:r>
      <w:bookmarkStart w:id="0" w:name="_GoBack"/>
      <w:bookmarkEnd w:id="0"/>
    </w:p>
    <w:p w:rsidR="00793914" w:rsidRPr="00093DBD" w:rsidRDefault="00793914" w:rsidP="00093DBD">
      <w:pPr>
        <w:spacing w:before="120" w:after="120"/>
        <w:jc w:val="both"/>
        <w:rPr>
          <w:rFonts w:ascii="Arial" w:hAnsi="Arial" w:cs="Arial"/>
        </w:rPr>
      </w:pPr>
    </w:p>
    <w:p w:rsidR="00C71EB1" w:rsidRPr="005F7A74" w:rsidRDefault="00C71EB1" w:rsidP="007D4E4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 xml:space="preserve">BU </w:t>
      </w:r>
      <w:r w:rsidRPr="005F7A74">
        <w:rPr>
          <w:rFonts w:ascii="Arial" w:hAnsi="Arial" w:cs="Arial"/>
          <w:b/>
          <w:bCs/>
          <w:iCs/>
        </w:rPr>
        <w:t>İŞTE ÇALIŞANDA ARANAN NİTELİKLER:</w:t>
      </w:r>
    </w:p>
    <w:p w:rsidR="00615985" w:rsidRPr="008E5708" w:rsidRDefault="00417C48" w:rsidP="007D4E49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8E5708">
        <w:rPr>
          <w:rFonts w:ascii="Arial" w:hAnsi="Arial" w:cs="Arial"/>
        </w:rPr>
        <w:lastRenderedPageBreak/>
        <w:t>657 Sayılı Devlet Memurları Kanunu’nda belirtilen genel niteliklere sahip olmak.</w:t>
      </w:r>
    </w:p>
    <w:p w:rsidR="00BB1153" w:rsidRPr="008E5708" w:rsidRDefault="00BB1153" w:rsidP="00BB1153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8E5708">
        <w:rPr>
          <w:rFonts w:ascii="Arial" w:hAnsi="Arial" w:cs="Arial"/>
        </w:rPr>
        <w:t>Yüksek öğrenim kurumlarının en az dört yıllık bir bölümünü bitirmiş olmak.</w:t>
      </w:r>
    </w:p>
    <w:p w:rsidR="00615985" w:rsidRPr="008E5708" w:rsidRDefault="00615985" w:rsidP="007D4E49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8E5708">
        <w:rPr>
          <w:rFonts w:ascii="Arial" w:hAnsi="Arial" w:cs="Arial"/>
        </w:rPr>
        <w:t>Yaptığı işin gerektirdiği düzeyde bir yabancı dil bilgisine sahip olmak.</w:t>
      </w:r>
    </w:p>
    <w:p w:rsidR="00887DF6" w:rsidRPr="005E04A0" w:rsidRDefault="00887DF6" w:rsidP="00887DF6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4E40D0">
        <w:rPr>
          <w:rFonts w:ascii="Arial" w:hAnsi="Arial" w:cs="Arial"/>
        </w:rPr>
        <w:t xml:space="preserve">Konusu ile ilgili olarak en az </w:t>
      </w:r>
      <w:r>
        <w:rPr>
          <w:rFonts w:ascii="Arial" w:hAnsi="Arial" w:cs="Arial"/>
        </w:rPr>
        <w:t>iki</w:t>
      </w:r>
      <w:r w:rsidRPr="004E40D0">
        <w:rPr>
          <w:rFonts w:ascii="Arial" w:hAnsi="Arial" w:cs="Arial"/>
        </w:rPr>
        <w:t xml:space="preserve"> yılı Baka</w:t>
      </w:r>
      <w:r>
        <w:rPr>
          <w:rFonts w:ascii="Arial" w:hAnsi="Arial" w:cs="Arial"/>
        </w:rPr>
        <w:t>nlık teşkilatında olmak üzere on</w:t>
      </w:r>
      <w:r w:rsidRPr="004E40D0">
        <w:rPr>
          <w:rFonts w:ascii="Arial" w:hAnsi="Arial" w:cs="Arial"/>
        </w:rPr>
        <w:t xml:space="preserve"> yıllık Kamu deneyimine sahip olmak.</w:t>
      </w:r>
    </w:p>
    <w:p w:rsidR="004C3BAD" w:rsidRPr="00380A3F" w:rsidRDefault="004C3BAD" w:rsidP="004C3BAD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r w:rsidRPr="00380A3F">
        <w:rPr>
          <w:rFonts w:ascii="Arial" w:hAnsi="Arial" w:cs="Arial"/>
        </w:rPr>
        <w:t>Yöneticilik niteliklerine sahip olmak; s</w:t>
      </w:r>
      <w:r>
        <w:rPr>
          <w:rFonts w:ascii="Arial" w:hAnsi="Arial" w:cs="Arial"/>
        </w:rPr>
        <w:t>evk ve idare gereklerini bilmek.</w:t>
      </w:r>
    </w:p>
    <w:p w:rsidR="004C3BAD" w:rsidRDefault="004C3BAD" w:rsidP="004C3BAD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r w:rsidRPr="006B50A8">
        <w:rPr>
          <w:rFonts w:ascii="Arial" w:hAnsi="Arial" w:cs="Arial"/>
        </w:rPr>
        <w:t>Faaliyetlerini en iyi şekilde sürdürebilmesi için gerekli karar verme ve sorun çözme niteliklerine sahip olmak.</w:t>
      </w:r>
    </w:p>
    <w:p w:rsidR="002F043D" w:rsidRDefault="002F043D" w:rsidP="007D4E49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40F42" w:rsidRPr="00240009" w:rsidRDefault="00C71EB1" w:rsidP="007D4E49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417C48" w:rsidRPr="002F043D" w:rsidRDefault="00417C48" w:rsidP="007D4E4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2F043D">
        <w:rPr>
          <w:rFonts w:ascii="Arial" w:hAnsi="Arial" w:cs="Arial"/>
        </w:rPr>
        <w:t>Büro ve açık hava ortamında çalışmak.</w:t>
      </w:r>
    </w:p>
    <w:p w:rsidR="00417C48" w:rsidRPr="002F043D" w:rsidRDefault="00417C48" w:rsidP="007D4E4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2F043D">
        <w:rPr>
          <w:rFonts w:ascii="Arial" w:hAnsi="Arial" w:cs="Arial"/>
        </w:rPr>
        <w:t>Normal çalışma saatleri içinde görev yapmak.</w:t>
      </w:r>
    </w:p>
    <w:p w:rsidR="00417C48" w:rsidRPr="002F043D" w:rsidRDefault="00417C48" w:rsidP="007D4E4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2F043D">
        <w:rPr>
          <w:rFonts w:ascii="Arial" w:hAnsi="Arial" w:cs="Arial"/>
        </w:rPr>
        <w:t>Gerektiğinde normal çalışma saatleri dışında da görev yapabilmek.</w:t>
      </w:r>
    </w:p>
    <w:p w:rsidR="00417C48" w:rsidRPr="002F043D" w:rsidRDefault="00417C48" w:rsidP="007D4E4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2F043D">
        <w:rPr>
          <w:rFonts w:ascii="Arial" w:hAnsi="Arial" w:cs="Arial"/>
        </w:rPr>
        <w:t>Görevi gereği seyahat etmek.</w:t>
      </w:r>
    </w:p>
    <w:p w:rsidR="00A76D70" w:rsidRPr="00C71EB1" w:rsidRDefault="00A76D70" w:rsidP="007D4E49">
      <w:pPr>
        <w:spacing w:before="120" w:after="120"/>
        <w:rPr>
          <w:rFonts w:ascii="Arial" w:hAnsi="Arial" w:cs="Arial"/>
        </w:rPr>
      </w:pPr>
    </w:p>
    <w:sectPr w:rsidR="00A76D70" w:rsidRPr="00C71EB1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0AC" w:rsidRDefault="00B820AC" w:rsidP="006C7BAC">
      <w:r>
        <w:separator/>
      </w:r>
    </w:p>
  </w:endnote>
  <w:endnote w:type="continuationSeparator" w:id="0">
    <w:p w:rsidR="00B820AC" w:rsidRDefault="00B820A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881729" w:rsidRPr="00795F5A" w:rsidTr="0018596F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81729" w:rsidRPr="00795F5A" w:rsidRDefault="00881729" w:rsidP="0018596F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01331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0224A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4968F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81729" w:rsidRPr="00795F5A" w:rsidRDefault="00881729" w:rsidP="004968F0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81729" w:rsidRPr="00795F5A" w:rsidRDefault="004968F0" w:rsidP="0018596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881729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81729" w:rsidRPr="00795F5A" w:rsidRDefault="00013314" w:rsidP="0018596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4968F0">
            <w:rPr>
              <w:noProof/>
              <w:sz w:val="18"/>
              <w:szCs w:val="18"/>
            </w:rPr>
            <w:t>6</w:t>
          </w:r>
          <w:r w:rsidR="00881729" w:rsidRPr="00795F5A">
            <w:rPr>
              <w:noProof/>
              <w:sz w:val="18"/>
              <w:szCs w:val="18"/>
            </w:rPr>
            <w:t>.02.2018</w:t>
          </w:r>
        </w:p>
      </w:tc>
    </w:tr>
    <w:tr w:rsidR="00881729" w:rsidRPr="00795F5A" w:rsidTr="0018596F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81729" w:rsidRPr="00795F5A" w:rsidRDefault="00881729" w:rsidP="0018596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81729" w:rsidRPr="00795F5A" w:rsidRDefault="00881729" w:rsidP="0018596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881729" w:rsidRPr="00795F5A" w:rsidTr="0018596F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81729" w:rsidRPr="00795F5A" w:rsidRDefault="00881729" w:rsidP="0018596F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81729" w:rsidRPr="00795F5A" w:rsidRDefault="00881729" w:rsidP="0018596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81729" w:rsidRPr="00795F5A" w:rsidRDefault="00881729" w:rsidP="0018596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81729" w:rsidRPr="00795F5A" w:rsidRDefault="00881729" w:rsidP="0018596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881729" w:rsidRPr="00795F5A" w:rsidTr="0018596F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81729" w:rsidRPr="00795F5A" w:rsidRDefault="00881729" w:rsidP="0018596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81729" w:rsidRPr="00795F5A" w:rsidRDefault="00881729" w:rsidP="0018596F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81729" w:rsidRPr="00795F5A" w:rsidRDefault="00881729" w:rsidP="0018596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881729" w:rsidRDefault="0088172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0AC" w:rsidRDefault="00B820AC" w:rsidP="006C7BAC">
      <w:r>
        <w:separator/>
      </w:r>
    </w:p>
  </w:footnote>
  <w:footnote w:type="continuationSeparator" w:id="0">
    <w:p w:rsidR="00B820AC" w:rsidRDefault="00B820A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82"/>
      <w:gridCol w:w="1440"/>
      <w:gridCol w:w="6759"/>
    </w:tblGrid>
    <w:tr w:rsidR="00D872F9" w:rsidTr="00AC5E3E">
      <w:trPr>
        <w:trHeight w:val="552"/>
        <w:jc w:val="center"/>
      </w:trPr>
      <w:tc>
        <w:tcPr>
          <w:tcW w:w="1582" w:type="dxa"/>
          <w:vMerge w:val="restart"/>
          <w:vAlign w:val="center"/>
        </w:tcPr>
        <w:p w:rsidR="00D872F9" w:rsidRPr="007C4DA8" w:rsidRDefault="00795A41" w:rsidP="00CE05EA">
          <w:pPr>
            <w:pStyle w:val="stbilgi"/>
            <w:tabs>
              <w:tab w:val="clear" w:pos="9072"/>
              <w:tab w:val="right" w:pos="9390"/>
            </w:tabs>
            <w:jc w:val="center"/>
            <w:rPr>
              <w:sz w:val="22"/>
              <w:szCs w:val="22"/>
            </w:rPr>
          </w:pPr>
          <w:r w:rsidRPr="00795A41">
            <w:rPr>
              <w:noProof/>
              <w:sz w:val="22"/>
              <w:szCs w:val="22"/>
            </w:rPr>
            <w:drawing>
              <wp:inline distT="0" distB="0" distL="0" distR="0">
                <wp:extent cx="847725" cy="9144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9" w:type="dxa"/>
          <w:gridSpan w:val="2"/>
          <w:vAlign w:val="center"/>
        </w:tcPr>
        <w:p w:rsidR="00D872F9" w:rsidRDefault="00795A41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D872F9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D872F9" w:rsidRPr="007C4DA8" w:rsidRDefault="00D872F9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872F9" w:rsidTr="00AC5E3E">
      <w:trPr>
        <w:trHeight w:val="490"/>
        <w:jc w:val="center"/>
      </w:trPr>
      <w:tc>
        <w:tcPr>
          <w:tcW w:w="1582" w:type="dxa"/>
          <w:vMerge/>
          <w:vAlign w:val="center"/>
        </w:tcPr>
        <w:p w:rsidR="00D872F9" w:rsidRPr="007C4DA8" w:rsidRDefault="00D872F9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40" w:type="dxa"/>
          <w:vAlign w:val="center"/>
        </w:tcPr>
        <w:p w:rsidR="00D872F9" w:rsidRPr="007C4DA8" w:rsidRDefault="00D872F9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759" w:type="dxa"/>
          <w:vAlign w:val="center"/>
        </w:tcPr>
        <w:p w:rsidR="00D872F9" w:rsidRPr="007C4DA8" w:rsidRDefault="00D872F9" w:rsidP="00815D89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İdari ve Mali İşler Şube Müdürü</w:t>
          </w:r>
        </w:p>
      </w:tc>
    </w:tr>
    <w:tr w:rsidR="00D872F9" w:rsidTr="00AC5E3E">
      <w:trPr>
        <w:trHeight w:val="481"/>
        <w:jc w:val="center"/>
      </w:trPr>
      <w:tc>
        <w:tcPr>
          <w:tcW w:w="1582" w:type="dxa"/>
          <w:vMerge/>
          <w:vAlign w:val="center"/>
        </w:tcPr>
        <w:p w:rsidR="00D872F9" w:rsidRPr="007C4DA8" w:rsidRDefault="00D872F9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40" w:type="dxa"/>
          <w:vAlign w:val="center"/>
        </w:tcPr>
        <w:p w:rsidR="00D872F9" w:rsidRPr="007C4DA8" w:rsidRDefault="00D872F9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759" w:type="dxa"/>
          <w:vAlign w:val="center"/>
        </w:tcPr>
        <w:p w:rsidR="00D872F9" w:rsidRPr="007C4DA8" w:rsidRDefault="00EB0956" w:rsidP="00795A41">
          <w:pPr>
            <w:autoSpaceDE w:val="0"/>
            <w:autoSpaceDN w:val="0"/>
            <w:adjustRightInd w:val="0"/>
            <w:spacing w:line="287" w:lineRule="auto"/>
            <w:ind w:right="-392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İl Gıda Tarım ve Hayvancılık Müdürlüğü, </w:t>
          </w:r>
          <w:r w:rsidR="00795A41">
            <w:rPr>
              <w:rFonts w:ascii="Arial" w:hAnsi="Arial" w:cs="Arial"/>
            </w:rPr>
            <w:t>İl Müdür Yardımcılığı (</w:t>
          </w:r>
          <w:r w:rsidR="004C2EE7">
            <w:rPr>
              <w:rFonts w:ascii="Arial" w:hAnsi="Arial" w:cs="Arial"/>
            </w:rPr>
            <w:t xml:space="preserve">İdari </w:t>
          </w:r>
          <w:r w:rsidR="00795A41">
            <w:rPr>
              <w:rFonts w:ascii="Arial" w:hAnsi="Arial" w:cs="Arial"/>
            </w:rPr>
            <w:t xml:space="preserve">ve </w:t>
          </w:r>
          <w:r w:rsidR="003C5174">
            <w:rPr>
              <w:rFonts w:ascii="Arial" w:hAnsi="Arial" w:cs="Arial"/>
            </w:rPr>
            <w:t>Mali İşler</w:t>
          </w:r>
          <w:r w:rsidR="00795A41">
            <w:rPr>
              <w:rFonts w:ascii="Arial" w:hAnsi="Arial" w:cs="Arial"/>
            </w:rPr>
            <w:t xml:space="preserve"> Şube Müdürlüğü konuları, Döner Sermaye konuları, Hukuk Birimi konuları, Sivil Savunma Birimi konuları)</w:t>
          </w:r>
        </w:p>
      </w:tc>
    </w:tr>
  </w:tbl>
  <w:p w:rsidR="00D872F9" w:rsidRPr="00F87841" w:rsidRDefault="00D872F9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C1CC4"/>
    <w:multiLevelType w:val="hybridMultilevel"/>
    <w:tmpl w:val="1EB2D38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6"/>
  </w:num>
  <w:num w:numId="5">
    <w:abstractNumId w:val="8"/>
  </w:num>
  <w:num w:numId="6">
    <w:abstractNumId w:val="1"/>
  </w:num>
  <w:num w:numId="7">
    <w:abstractNumId w:val="17"/>
  </w:num>
  <w:num w:numId="8">
    <w:abstractNumId w:val="9"/>
  </w:num>
  <w:num w:numId="9">
    <w:abstractNumId w:val="4"/>
  </w:num>
  <w:num w:numId="10">
    <w:abstractNumId w:val="14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7"/>
  </w:num>
  <w:num w:numId="16">
    <w:abstractNumId w:val="6"/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256"/>
    <w:rsid w:val="00000B59"/>
    <w:rsid w:val="00001C2C"/>
    <w:rsid w:val="00007C6B"/>
    <w:rsid w:val="00013314"/>
    <w:rsid w:val="00016EC9"/>
    <w:rsid w:val="000224AF"/>
    <w:rsid w:val="00033672"/>
    <w:rsid w:val="000505ED"/>
    <w:rsid w:val="00055FB7"/>
    <w:rsid w:val="0005666C"/>
    <w:rsid w:val="00057298"/>
    <w:rsid w:val="00064624"/>
    <w:rsid w:val="00066A6C"/>
    <w:rsid w:val="00070017"/>
    <w:rsid w:val="00074024"/>
    <w:rsid w:val="00093CC5"/>
    <w:rsid w:val="00093DBD"/>
    <w:rsid w:val="000D4D61"/>
    <w:rsid w:val="000E2DF0"/>
    <w:rsid w:val="001037A8"/>
    <w:rsid w:val="00103A84"/>
    <w:rsid w:val="00107ACB"/>
    <w:rsid w:val="00137AA9"/>
    <w:rsid w:val="00141053"/>
    <w:rsid w:val="00162FD7"/>
    <w:rsid w:val="00165735"/>
    <w:rsid w:val="00165F6E"/>
    <w:rsid w:val="00171214"/>
    <w:rsid w:val="001747FB"/>
    <w:rsid w:val="001827EC"/>
    <w:rsid w:val="00182A00"/>
    <w:rsid w:val="0018596F"/>
    <w:rsid w:val="00197294"/>
    <w:rsid w:val="001B7685"/>
    <w:rsid w:val="001C0C58"/>
    <w:rsid w:val="001C13A1"/>
    <w:rsid w:val="001D789F"/>
    <w:rsid w:val="001E12F0"/>
    <w:rsid w:val="001E6C9E"/>
    <w:rsid w:val="001F3E42"/>
    <w:rsid w:val="001F62D6"/>
    <w:rsid w:val="00203EED"/>
    <w:rsid w:val="002067B4"/>
    <w:rsid w:val="00206F55"/>
    <w:rsid w:val="00215C67"/>
    <w:rsid w:val="00224333"/>
    <w:rsid w:val="002329CE"/>
    <w:rsid w:val="00236D1C"/>
    <w:rsid w:val="00240009"/>
    <w:rsid w:val="002447F2"/>
    <w:rsid w:val="002469F4"/>
    <w:rsid w:val="00255858"/>
    <w:rsid w:val="00264F09"/>
    <w:rsid w:val="00266D18"/>
    <w:rsid w:val="00274F1B"/>
    <w:rsid w:val="002768C9"/>
    <w:rsid w:val="002810EA"/>
    <w:rsid w:val="002A6E9A"/>
    <w:rsid w:val="002B0704"/>
    <w:rsid w:val="002C70BC"/>
    <w:rsid w:val="002E05A8"/>
    <w:rsid w:val="002F043D"/>
    <w:rsid w:val="002F2EA2"/>
    <w:rsid w:val="002F552B"/>
    <w:rsid w:val="002F5E9C"/>
    <w:rsid w:val="003215D7"/>
    <w:rsid w:val="00336F8E"/>
    <w:rsid w:val="0034595F"/>
    <w:rsid w:val="003472F4"/>
    <w:rsid w:val="00350477"/>
    <w:rsid w:val="00354109"/>
    <w:rsid w:val="00357758"/>
    <w:rsid w:val="00367A2C"/>
    <w:rsid w:val="003700C3"/>
    <w:rsid w:val="00377485"/>
    <w:rsid w:val="003801FE"/>
    <w:rsid w:val="00381644"/>
    <w:rsid w:val="00397E11"/>
    <w:rsid w:val="003A2DF4"/>
    <w:rsid w:val="003A68C2"/>
    <w:rsid w:val="003B274D"/>
    <w:rsid w:val="003C1BDC"/>
    <w:rsid w:val="003C465F"/>
    <w:rsid w:val="003C5174"/>
    <w:rsid w:val="003C6206"/>
    <w:rsid w:val="003D06A6"/>
    <w:rsid w:val="003D0E5F"/>
    <w:rsid w:val="003E0D68"/>
    <w:rsid w:val="003E34F5"/>
    <w:rsid w:val="003F40CA"/>
    <w:rsid w:val="00417C48"/>
    <w:rsid w:val="00424FE5"/>
    <w:rsid w:val="004267EE"/>
    <w:rsid w:val="00427BAC"/>
    <w:rsid w:val="00435BC5"/>
    <w:rsid w:val="00437156"/>
    <w:rsid w:val="00437444"/>
    <w:rsid w:val="00442FE4"/>
    <w:rsid w:val="0044441E"/>
    <w:rsid w:val="004472C0"/>
    <w:rsid w:val="004479AB"/>
    <w:rsid w:val="0045059D"/>
    <w:rsid w:val="004534D2"/>
    <w:rsid w:val="00481E4D"/>
    <w:rsid w:val="00485EFC"/>
    <w:rsid w:val="00492791"/>
    <w:rsid w:val="004968F0"/>
    <w:rsid w:val="004B1FBB"/>
    <w:rsid w:val="004C272B"/>
    <w:rsid w:val="004C2EE7"/>
    <w:rsid w:val="004C3BAD"/>
    <w:rsid w:val="004C7455"/>
    <w:rsid w:val="004D0A5C"/>
    <w:rsid w:val="004D2CF0"/>
    <w:rsid w:val="004F0803"/>
    <w:rsid w:val="004F38A4"/>
    <w:rsid w:val="004F7A53"/>
    <w:rsid w:val="005346E6"/>
    <w:rsid w:val="0053517F"/>
    <w:rsid w:val="00542F90"/>
    <w:rsid w:val="00565216"/>
    <w:rsid w:val="0056790E"/>
    <w:rsid w:val="00567FF7"/>
    <w:rsid w:val="0057387E"/>
    <w:rsid w:val="005809F4"/>
    <w:rsid w:val="005932D5"/>
    <w:rsid w:val="005B6AB2"/>
    <w:rsid w:val="005C656D"/>
    <w:rsid w:val="005D27AA"/>
    <w:rsid w:val="005E17B7"/>
    <w:rsid w:val="005E65F1"/>
    <w:rsid w:val="005F7A74"/>
    <w:rsid w:val="00600830"/>
    <w:rsid w:val="006041C3"/>
    <w:rsid w:val="00611801"/>
    <w:rsid w:val="00615985"/>
    <w:rsid w:val="00615B7F"/>
    <w:rsid w:val="00643E97"/>
    <w:rsid w:val="006540DB"/>
    <w:rsid w:val="006634C5"/>
    <w:rsid w:val="00666AFA"/>
    <w:rsid w:val="00667566"/>
    <w:rsid w:val="0067412A"/>
    <w:rsid w:val="00674EDB"/>
    <w:rsid w:val="0069076F"/>
    <w:rsid w:val="006929D7"/>
    <w:rsid w:val="00696488"/>
    <w:rsid w:val="006A20C2"/>
    <w:rsid w:val="006A6CC0"/>
    <w:rsid w:val="006B28C8"/>
    <w:rsid w:val="006C58FA"/>
    <w:rsid w:val="006C7BAC"/>
    <w:rsid w:val="006D2195"/>
    <w:rsid w:val="00704CC1"/>
    <w:rsid w:val="00711F3F"/>
    <w:rsid w:val="007160B8"/>
    <w:rsid w:val="00727055"/>
    <w:rsid w:val="00733DCB"/>
    <w:rsid w:val="00765637"/>
    <w:rsid w:val="00773921"/>
    <w:rsid w:val="0077558B"/>
    <w:rsid w:val="007830A2"/>
    <w:rsid w:val="00793914"/>
    <w:rsid w:val="00795A41"/>
    <w:rsid w:val="007A65F7"/>
    <w:rsid w:val="007A789E"/>
    <w:rsid w:val="007C4DA8"/>
    <w:rsid w:val="007C6E11"/>
    <w:rsid w:val="007D0A9B"/>
    <w:rsid w:val="007D4E49"/>
    <w:rsid w:val="007E20B9"/>
    <w:rsid w:val="007E7CD0"/>
    <w:rsid w:val="007F0880"/>
    <w:rsid w:val="007F535F"/>
    <w:rsid w:val="007F7D53"/>
    <w:rsid w:val="00802BA7"/>
    <w:rsid w:val="00815D89"/>
    <w:rsid w:val="00816536"/>
    <w:rsid w:val="00826B23"/>
    <w:rsid w:val="00837080"/>
    <w:rsid w:val="00841782"/>
    <w:rsid w:val="00843CE3"/>
    <w:rsid w:val="00854CC3"/>
    <w:rsid w:val="00875B4F"/>
    <w:rsid w:val="008776C6"/>
    <w:rsid w:val="00881729"/>
    <w:rsid w:val="0088548A"/>
    <w:rsid w:val="00887DF6"/>
    <w:rsid w:val="008B2C71"/>
    <w:rsid w:val="008C0898"/>
    <w:rsid w:val="008C5C70"/>
    <w:rsid w:val="008D023F"/>
    <w:rsid w:val="008D0B68"/>
    <w:rsid w:val="008D6796"/>
    <w:rsid w:val="008E3833"/>
    <w:rsid w:val="008E5708"/>
    <w:rsid w:val="00905116"/>
    <w:rsid w:val="009052AF"/>
    <w:rsid w:val="009272FD"/>
    <w:rsid w:val="00935D51"/>
    <w:rsid w:val="00941BF9"/>
    <w:rsid w:val="009B6148"/>
    <w:rsid w:val="009B7FC9"/>
    <w:rsid w:val="009C6E03"/>
    <w:rsid w:val="009D02AB"/>
    <w:rsid w:val="009E72E7"/>
    <w:rsid w:val="009F2550"/>
    <w:rsid w:val="00A12BF6"/>
    <w:rsid w:val="00A1344B"/>
    <w:rsid w:val="00A30940"/>
    <w:rsid w:val="00A32FF7"/>
    <w:rsid w:val="00A33C50"/>
    <w:rsid w:val="00A371FE"/>
    <w:rsid w:val="00A41568"/>
    <w:rsid w:val="00A5501E"/>
    <w:rsid w:val="00A63FC8"/>
    <w:rsid w:val="00A66400"/>
    <w:rsid w:val="00A67809"/>
    <w:rsid w:val="00A749E0"/>
    <w:rsid w:val="00A74B06"/>
    <w:rsid w:val="00A76D70"/>
    <w:rsid w:val="00A8278B"/>
    <w:rsid w:val="00A83617"/>
    <w:rsid w:val="00A85130"/>
    <w:rsid w:val="00A864B0"/>
    <w:rsid w:val="00A87205"/>
    <w:rsid w:val="00A9487C"/>
    <w:rsid w:val="00AA5ADC"/>
    <w:rsid w:val="00AC33F3"/>
    <w:rsid w:val="00AC5E3E"/>
    <w:rsid w:val="00AE0B91"/>
    <w:rsid w:val="00AF314C"/>
    <w:rsid w:val="00AF5BD2"/>
    <w:rsid w:val="00B2490A"/>
    <w:rsid w:val="00B27E41"/>
    <w:rsid w:val="00B62312"/>
    <w:rsid w:val="00B820AC"/>
    <w:rsid w:val="00BA087E"/>
    <w:rsid w:val="00BA1A44"/>
    <w:rsid w:val="00BB1153"/>
    <w:rsid w:val="00BB7D7F"/>
    <w:rsid w:val="00BE33BA"/>
    <w:rsid w:val="00BE6622"/>
    <w:rsid w:val="00BF3A26"/>
    <w:rsid w:val="00BF7D4C"/>
    <w:rsid w:val="00C0147B"/>
    <w:rsid w:val="00C04366"/>
    <w:rsid w:val="00C11479"/>
    <w:rsid w:val="00C20C3F"/>
    <w:rsid w:val="00C253B9"/>
    <w:rsid w:val="00C26314"/>
    <w:rsid w:val="00C40F42"/>
    <w:rsid w:val="00C50F7B"/>
    <w:rsid w:val="00C71EB1"/>
    <w:rsid w:val="00C82068"/>
    <w:rsid w:val="00C94681"/>
    <w:rsid w:val="00C96686"/>
    <w:rsid w:val="00CB22BA"/>
    <w:rsid w:val="00CE015E"/>
    <w:rsid w:val="00CE05EA"/>
    <w:rsid w:val="00CE2DF4"/>
    <w:rsid w:val="00CE3E27"/>
    <w:rsid w:val="00D36CE1"/>
    <w:rsid w:val="00D4176C"/>
    <w:rsid w:val="00D56A64"/>
    <w:rsid w:val="00D577D8"/>
    <w:rsid w:val="00D872F9"/>
    <w:rsid w:val="00D91FAE"/>
    <w:rsid w:val="00DB0CE8"/>
    <w:rsid w:val="00DC05B5"/>
    <w:rsid w:val="00DC19CC"/>
    <w:rsid w:val="00DD1039"/>
    <w:rsid w:val="00DD1950"/>
    <w:rsid w:val="00DD3D45"/>
    <w:rsid w:val="00DE04EF"/>
    <w:rsid w:val="00DE254E"/>
    <w:rsid w:val="00DF456A"/>
    <w:rsid w:val="00E0132B"/>
    <w:rsid w:val="00E02925"/>
    <w:rsid w:val="00E07A8E"/>
    <w:rsid w:val="00E234ED"/>
    <w:rsid w:val="00E26EFD"/>
    <w:rsid w:val="00E273E6"/>
    <w:rsid w:val="00E316B3"/>
    <w:rsid w:val="00E43CD5"/>
    <w:rsid w:val="00E46B32"/>
    <w:rsid w:val="00E47046"/>
    <w:rsid w:val="00E478D4"/>
    <w:rsid w:val="00E50130"/>
    <w:rsid w:val="00E52E48"/>
    <w:rsid w:val="00E60FF0"/>
    <w:rsid w:val="00E936DF"/>
    <w:rsid w:val="00EA2DF8"/>
    <w:rsid w:val="00EA3ED1"/>
    <w:rsid w:val="00EA40B7"/>
    <w:rsid w:val="00EB0956"/>
    <w:rsid w:val="00EB6F8E"/>
    <w:rsid w:val="00EB789B"/>
    <w:rsid w:val="00EC050F"/>
    <w:rsid w:val="00EC27AC"/>
    <w:rsid w:val="00EC5565"/>
    <w:rsid w:val="00EC6896"/>
    <w:rsid w:val="00ED2EF2"/>
    <w:rsid w:val="00EE36CC"/>
    <w:rsid w:val="00EE7118"/>
    <w:rsid w:val="00EF01AB"/>
    <w:rsid w:val="00EF702E"/>
    <w:rsid w:val="00F029B4"/>
    <w:rsid w:val="00F04D0D"/>
    <w:rsid w:val="00F14F38"/>
    <w:rsid w:val="00F20CBA"/>
    <w:rsid w:val="00F33404"/>
    <w:rsid w:val="00F37B1D"/>
    <w:rsid w:val="00F401E9"/>
    <w:rsid w:val="00F43DC0"/>
    <w:rsid w:val="00F468F1"/>
    <w:rsid w:val="00F55A0B"/>
    <w:rsid w:val="00F61607"/>
    <w:rsid w:val="00F867AC"/>
    <w:rsid w:val="00F87841"/>
    <w:rsid w:val="00F915B3"/>
    <w:rsid w:val="00F9368A"/>
    <w:rsid w:val="00FA4E45"/>
    <w:rsid w:val="00FC77B2"/>
    <w:rsid w:val="00FD322C"/>
    <w:rsid w:val="00F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4EB409-572F-47B5-B4A4-6B6FDA94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2019-03-07T18:53:42+00:00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3F9DE4-DB9A-457B-88E2-1EC2166F5964}"/>
</file>

<file path=customXml/itemProps2.xml><?xml version="1.0" encoding="utf-8"?>
<ds:datastoreItem xmlns:ds="http://schemas.openxmlformats.org/officeDocument/2006/customXml" ds:itemID="{85C3D934-BB6E-4C6E-92D7-CC099482CAE7}"/>
</file>

<file path=customXml/itemProps3.xml><?xml version="1.0" encoding="utf-8"?>
<ds:datastoreItem xmlns:ds="http://schemas.openxmlformats.org/officeDocument/2006/customXml" ds:itemID="{27F9B1AE-0520-47C6-9C8E-DED265CEFE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11</cp:revision>
  <cp:lastPrinted>2012-01-05T05:44:00Z</cp:lastPrinted>
  <dcterms:created xsi:type="dcterms:W3CDTF">2018-02-25T06:17:00Z</dcterms:created>
  <dcterms:modified xsi:type="dcterms:W3CDTF">2018-02-25T09:07:00Z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