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225"/>
        <w:gridCol w:w="2279"/>
      </w:tblGrid>
      <w:tr w:rsidR="00705287" w:rsidTr="002D5378">
        <w:trPr>
          <w:trHeight w:val="54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Pr="0098471B" w:rsidRDefault="00705287" w:rsidP="002D537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  <w:p w:rsidR="00705287" w:rsidRDefault="00705287" w:rsidP="002D5378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287" w:rsidRDefault="00705287" w:rsidP="002D537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2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05287" w:rsidRDefault="00705287" w:rsidP="002D5378">
            <w:pPr>
              <w:autoSpaceDE w:val="0"/>
              <w:autoSpaceDN w:val="0"/>
              <w:adjustRightInd w:val="0"/>
              <w:ind w:left="44" w:hanging="4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>İŞ AKIŞ ŞEMASI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705287" w:rsidRDefault="000A5985" w:rsidP="00DC7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</w:t>
            </w:r>
            <w:r w:rsidR="00705287" w:rsidRPr="0098471B">
              <w:rPr>
                <w:rFonts w:ascii="Arial" w:hAnsi="Arial" w:cs="Arial"/>
                <w:lang w:val="en-US"/>
              </w:rPr>
              <w:t xml:space="preserve">No: </w:t>
            </w:r>
          </w:p>
          <w:p w:rsidR="00705287" w:rsidRPr="0098471B" w:rsidRDefault="000A5985" w:rsidP="00DC7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 xml:space="preserve">          </w:t>
            </w:r>
            <w:r w:rsidR="00705287">
              <w:rPr>
                <w:rFonts w:ascii="Arial" w:eastAsia="ArialMT" w:hAnsi="Arial" w:cs="ArialMT"/>
              </w:rPr>
              <w:t xml:space="preserve">İAŞ </w:t>
            </w:r>
            <w:r w:rsidR="00DC78FA">
              <w:rPr>
                <w:rFonts w:ascii="Arial" w:eastAsia="ArialMT" w:hAnsi="Arial" w:cs="ArialMT"/>
              </w:rPr>
              <w:t>07/17</w:t>
            </w:r>
          </w:p>
        </w:tc>
      </w:tr>
      <w:tr w:rsidR="00705287" w:rsidTr="002D5378">
        <w:trPr>
          <w:trHeight w:val="1058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705287" w:rsidP="002D53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05287" w:rsidRDefault="00705287" w:rsidP="002D5378">
            <w:pPr>
              <w:autoSpaceDE w:val="0"/>
              <w:autoSpaceDN w:val="0"/>
              <w:adjustRightIn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05287" w:rsidRPr="0098471B" w:rsidRDefault="000A5985" w:rsidP="00DC78F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  <w:proofErr w:type="spellStart"/>
            <w:r w:rsidR="00DC78FA">
              <w:rPr>
                <w:rFonts w:ascii="Arial" w:hAnsi="Arial" w:cs="Arial"/>
                <w:lang w:val="en-US"/>
              </w:rPr>
              <w:t>Tarih</w:t>
            </w:r>
            <w:proofErr w:type="spellEnd"/>
            <w:r w:rsidR="00705287" w:rsidRPr="0098471B">
              <w:rPr>
                <w:rFonts w:ascii="Arial" w:hAnsi="Arial" w:cs="Arial"/>
                <w:lang w:val="en-US"/>
              </w:rPr>
              <w:t>:</w:t>
            </w:r>
          </w:p>
          <w:p w:rsidR="00705287" w:rsidRPr="0098471B" w:rsidRDefault="00F36611" w:rsidP="00FF18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FF18C8">
              <w:rPr>
                <w:rFonts w:ascii="Arial" w:eastAsia="ArialMT" w:hAnsi="Arial" w:cs="ArialMT"/>
              </w:rPr>
              <w:t>6.02</w:t>
            </w:r>
            <w:r w:rsidR="00CE67DA">
              <w:rPr>
                <w:rFonts w:ascii="Arial" w:eastAsia="ArialMT" w:hAnsi="Arial" w:cs="ArialMT"/>
              </w:rPr>
              <w:t>.201</w:t>
            </w:r>
            <w:r w:rsidR="00FF18C8">
              <w:rPr>
                <w:rFonts w:ascii="Arial" w:eastAsia="ArialMT" w:hAnsi="Arial" w:cs="ArialMT"/>
              </w:rPr>
              <w:t>8</w:t>
            </w:r>
          </w:p>
        </w:tc>
      </w:tr>
      <w:tr w:rsidR="00705287" w:rsidTr="002D5378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705287" w:rsidP="002D537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705287" w:rsidP="002D537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İDARİ VE MALİ İŞLER ŞUBE MÜDÜRLÜĞÜ</w:t>
            </w:r>
          </w:p>
        </w:tc>
      </w:tr>
      <w:tr w:rsidR="00705287" w:rsidTr="002D5378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705287" w:rsidP="002D537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705287" w:rsidP="002D537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Calibri"/>
                <w:lang w:val="en-US"/>
              </w:rPr>
              <w:t>GTHB.65.İLM.İKS.ŞEMA.</w:t>
            </w:r>
            <w:r w:rsidR="00DC78FA">
              <w:rPr>
                <w:rFonts w:ascii="Arial" w:hAnsi="Arial" w:cs="Calibri"/>
                <w:lang w:val="en-US"/>
              </w:rPr>
              <w:t>07/17</w:t>
            </w:r>
          </w:p>
        </w:tc>
      </w:tr>
      <w:tr w:rsidR="00705287" w:rsidTr="002D5378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705287" w:rsidP="002D537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5287" w:rsidRDefault="00FF18C8" w:rsidP="002D537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Arial TUR" w:hAnsi="Arial TUR" w:cs="Arial TUR"/>
              </w:rPr>
              <w:t xml:space="preserve">MUAYENE KABUL KOMİSYONU </w:t>
            </w:r>
            <w:r w:rsidR="00705287">
              <w:rPr>
                <w:rFonts w:ascii="Arial TUR" w:hAnsi="Arial TUR" w:cs="Arial TUR"/>
              </w:rPr>
              <w:t xml:space="preserve">MAL TESLİM ALMA </w:t>
            </w:r>
          </w:p>
        </w:tc>
      </w:tr>
    </w:tbl>
    <w:p w:rsidR="00705287" w:rsidRDefault="00705287" w:rsidP="00705287"/>
    <w:p w:rsidR="00705287" w:rsidRDefault="00705287" w:rsidP="00705287"/>
    <w:p w:rsidR="00705287" w:rsidRPr="00447F8B" w:rsidRDefault="00F36611" w:rsidP="00705287"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24pt;margin-top:3.55pt;width:99.2pt;height:54.1pt;z-index:251660288;mso-wrap-style:none;v-text-anchor:middle" fillcolor="#e6e6ff">
            <v:fill color2="#191900"/>
            <v:stroke joinstyle="round"/>
            <v:textbox>
              <w:txbxContent>
                <w:p w:rsidR="00705287" w:rsidRDefault="00705287" w:rsidP="007052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Fatura ve Muayene </w:t>
                  </w:r>
                </w:p>
                <w:p w:rsidR="00705287" w:rsidRPr="00882204" w:rsidRDefault="00705287" w:rsidP="007052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Kabul Komisyonu Oluru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035" style="position:absolute;z-index:251669504" from="123.2pt,19.8pt" to="165.2pt,19.8pt" strokecolor="blue">
            <v:stroke endarrow="block"/>
          </v:line>
        </w:pict>
      </w:r>
      <w:r>
        <w:rPr>
          <w:noProof/>
        </w:rPr>
        <w:pict>
          <v:rect id="_x0000_s1027" style="position:absolute;margin-left:165pt;margin-top:2.8pt;width:165pt;height:54.85pt;z-index:25166131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705287" w:rsidRPr="00882204" w:rsidRDefault="00705287" w:rsidP="00705287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Satın alma birimi tarafından düzenlenen fatura ve muayene kabul komisyonu olurlarının Taşınır Kayıt ve Kontrol Yetkilisine gelmesi</w:t>
                  </w:r>
                </w:p>
              </w:txbxContent>
            </v:textbox>
          </v:rect>
        </w:pict>
      </w:r>
    </w:p>
    <w:p w:rsidR="00705287" w:rsidRPr="00447F8B" w:rsidRDefault="00705287" w:rsidP="00705287"/>
    <w:p w:rsidR="00705287" w:rsidRDefault="00F36611" w:rsidP="00705287">
      <w:r>
        <w:rPr>
          <w:rFonts w:ascii="Arial" w:hAnsi="Arial" w:cs="Arial"/>
          <w:noProof/>
        </w:rPr>
        <w:pict>
          <v:line id="_x0000_s1036" style="position:absolute;z-index:251670528" from="240pt,6.75pt" to="240pt,62.5pt" strokecolor="blue">
            <v:stroke endarrow="block"/>
          </v:line>
        </w:pict>
      </w:r>
    </w:p>
    <w:p w:rsidR="00705287" w:rsidRDefault="00705287" w:rsidP="00705287">
      <w:pPr>
        <w:tabs>
          <w:tab w:val="left" w:pos="2970"/>
        </w:tabs>
      </w:pPr>
      <w:r>
        <w:tab/>
      </w:r>
    </w:p>
    <w:p w:rsidR="00705287" w:rsidRDefault="00F36611" w:rsidP="00705287">
      <w:pPr>
        <w:tabs>
          <w:tab w:val="left" w:pos="2970"/>
        </w:tabs>
      </w:pPr>
      <w:r>
        <w:rPr>
          <w:noProof/>
        </w:rPr>
        <w:pict>
          <v:rect id="_x0000_s1028" style="position:absolute;margin-left:341.25pt;margin-top:16.25pt;width:30pt;height:19.5pt;z-index:25166233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05287" w:rsidRDefault="00705287" w:rsidP="0070528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İ-KOM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031" style="position:absolute;margin-left:157.5pt;margin-top:11.6pt;width:165pt;height:33pt;z-index:251665408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705287" w:rsidRPr="00882204" w:rsidRDefault="00705287" w:rsidP="00705287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Malın kontrol edilerek depoya alınması</w:t>
                  </w:r>
                </w:p>
              </w:txbxContent>
            </v:textbox>
          </v:rect>
        </w:pict>
      </w:r>
    </w:p>
    <w:p w:rsidR="00705287" w:rsidRDefault="00F36611" w:rsidP="00705287">
      <w:pPr>
        <w:tabs>
          <w:tab w:val="left" w:pos="2970"/>
        </w:tabs>
      </w:pPr>
      <w:r>
        <w:rPr>
          <w:rFonts w:ascii="Arial" w:hAnsi="Arial" w:cs="Arial"/>
          <w:noProof/>
        </w:rPr>
        <w:pict>
          <v:line id="_x0000_s1038" style="position:absolute;z-index:251672576" from="240pt,19.3pt" to="240pt,59.05pt" strokecolor="blue">
            <v:stroke endarrow="block"/>
          </v:line>
        </w:pict>
      </w:r>
    </w:p>
    <w:p w:rsidR="00705287" w:rsidRPr="00447F8B" w:rsidRDefault="00F36611" w:rsidP="00705287">
      <w:pPr>
        <w:tabs>
          <w:tab w:val="left" w:pos="2970"/>
        </w:tabs>
      </w:pPr>
      <w:r>
        <w:rPr>
          <w:noProof/>
        </w:rPr>
        <w:pict>
          <v:rect id="_x0000_s1042" style="position:absolute;margin-left:114pt;margin-top:41.6pt;width:30pt;height:19.5pt;z-index:25167667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05287" w:rsidRDefault="00705287" w:rsidP="0070528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VG-PR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114pt;margin-top:104.6pt;width:30pt;height:19.5pt;z-index:25167564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05287" w:rsidRDefault="00705287" w:rsidP="0070528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İ-KOM</w:t>
                  </w:r>
                </w:p>
              </w:txbxContent>
            </v:textbox>
          </v:rect>
        </w:pict>
      </w:r>
    </w:p>
    <w:p w:rsidR="000C4B1F" w:rsidRDefault="00F36611">
      <w:r>
        <w:rPr>
          <w:noProof/>
        </w:rPr>
        <w:pict>
          <v:shape id="_x0000_s1029" style="position:absolute;margin-left:225.75pt;margin-top:157.35pt;width:32.25pt;height:6.85pt;z-index:251663360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noProof/>
        </w:rPr>
        <w:pict>
          <v:shape id="_x0000_s1030" style="position:absolute;margin-left:225.75pt;margin-top:141.7pt;width:32.25pt;height:9pt;z-index:251664384;mso-position-horizontal-relative:text;mso-position-vertical-relative:text" coordsize="646,144" path="m,hhc109,135,292,143,450,135hal600,60,645,hhe" filled="f" strokecolor="#0047ff">
            <v:stroke color2="#ffb800"/>
          </v:shape>
        </w:pict>
      </w:r>
      <w:r>
        <w:rPr>
          <w:rFonts w:ascii="Arial" w:hAnsi="Arial" w:cs="Arial"/>
          <w:noProof/>
        </w:rPr>
        <w:pict>
          <v:line id="_x0000_s1037" style="position:absolute;flip:x y;z-index:251671552" from="240pt,127.45pt" to="240pt,145.45pt" strokecolor="blue"/>
        </w:pict>
      </w:r>
      <w:r>
        <w:rPr>
          <w:noProof/>
        </w:rPr>
        <w:pict>
          <v:shape id="_x0000_s1034" type="#_x0000_t114" style="position:absolute;margin-left:352.5pt;margin-top:8.2pt;width:76.05pt;height:30.8pt;z-index:251668480;mso-wrap-style:none;v-text-anchor:middle" fillcolor="#e6e6ff">
            <v:fill color2="#191900"/>
            <v:stroke joinstyle="round"/>
            <v:textbox>
              <w:txbxContent>
                <w:p w:rsidR="00705287" w:rsidRPr="00882204" w:rsidRDefault="00705287" w:rsidP="0070528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Taşınır İşlem Fişi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_x0000_s1040" style="position:absolute;z-index:251674624" from="322.5pt,26.2pt" to="352.5pt,26.2pt" strokecolor="blue">
            <v:stroke endarrow="block"/>
          </v:line>
        </w:pict>
      </w:r>
      <w:r>
        <w:rPr>
          <w:rFonts w:ascii="Arial" w:hAnsi="Arial" w:cs="Arial"/>
          <w:noProof/>
        </w:rPr>
        <w:pict>
          <v:rect id="_x0000_s1032" style="position:absolute;margin-left:157.5pt;margin-top:8.2pt;width:165pt;height:33pt;z-index:251666432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705287" w:rsidRPr="00882204" w:rsidRDefault="00705287" w:rsidP="00705287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Fatura bilgilerine göre İLM net programına mal girişlerinin yapılması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line id="_x0000_s1039" style="position:absolute;z-index:251673600" from="240pt,41.2pt" to="240pt,68.2pt" strokecolor="blue">
            <v:stroke endarrow="block"/>
          </v:line>
        </w:pict>
      </w:r>
      <w:r>
        <w:rPr>
          <w:rFonts w:ascii="Arial" w:hAnsi="Arial" w:cs="Arial"/>
          <w:noProof/>
        </w:rPr>
        <w:pict>
          <v:rect id="_x0000_s1033" style="position:absolute;margin-left:157.5pt;margin-top:68.2pt;width:165pt;height:59.25pt;z-index:25166745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705287" w:rsidRPr="00882204" w:rsidRDefault="00705287" w:rsidP="00705287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Taşınır İşlem Fişinin teslim edilen (Satın alma Memuru) ve teslim alan (Taşınır Kayıt ve Kontrol Yetkilisi) tarafından imzalanarak dosyaya kaldırılması</w:t>
                  </w:r>
                </w:p>
              </w:txbxContent>
            </v:textbox>
          </v:rect>
        </w:pict>
      </w:r>
    </w:p>
    <w:sectPr w:rsidR="000C4B1F" w:rsidSect="00C35A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5287"/>
    <w:rsid w:val="000A5985"/>
    <w:rsid w:val="000C4B1F"/>
    <w:rsid w:val="00100174"/>
    <w:rsid w:val="00471078"/>
    <w:rsid w:val="00476784"/>
    <w:rsid w:val="00664F59"/>
    <w:rsid w:val="00705287"/>
    <w:rsid w:val="009572BC"/>
    <w:rsid w:val="00AB795C"/>
    <w:rsid w:val="00B84487"/>
    <w:rsid w:val="00BA7FC9"/>
    <w:rsid w:val="00BE075B"/>
    <w:rsid w:val="00CE67DA"/>
    <w:rsid w:val="00DC78FA"/>
    <w:rsid w:val="00F36611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D71BE2BA-97A6-4670-80EF-1EADE0FB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7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528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705287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2019-03-12T18:51:40+00:00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4AFA7-F17B-4BDF-AFB1-E66038BD43FE}"/>
</file>

<file path=customXml/itemProps2.xml><?xml version="1.0" encoding="utf-8"?>
<ds:datastoreItem xmlns:ds="http://schemas.openxmlformats.org/officeDocument/2006/customXml" ds:itemID="{0793F0BB-0519-4B1D-8013-E45EDFB4CF98}"/>
</file>

<file path=customXml/itemProps3.xml><?xml version="1.0" encoding="utf-8"?>
<ds:datastoreItem xmlns:ds="http://schemas.openxmlformats.org/officeDocument/2006/customXml" ds:itemID="{E65796B3-44C1-4568-86C6-72CD0C751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9</cp:revision>
  <cp:lastPrinted>2015-08-18T07:25:00Z</cp:lastPrinted>
  <dcterms:created xsi:type="dcterms:W3CDTF">2013-08-02T05:59:00Z</dcterms:created>
  <dcterms:modified xsi:type="dcterms:W3CDTF">2018-02-23T11:53:00Z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